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Maximus calls out the men who stole his goats, but the men want to jill him, and Maximus must flee for his life.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Maximus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nt et nunc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unus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rum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mortuum esse! currite ad eum!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ad Maximum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nt, et Maximus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Maximus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curre! curre!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capellus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balalala!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sed capellus quoque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rrit.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Maximus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celeriter 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quoque celeriter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rer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unt. mox Maximus fessus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sed deinde, aquam 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Maximus ad aquam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navis parva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nave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t puer et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—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Maximus quoque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Layl</w:t>
      </w:r>
      <w:r>
        <w:rPr>
          <w:rFonts w:ascii="Helvetica"/>
          <w:b w:val="1"/>
          <w:bCs w:val="1"/>
          <w:sz w:val="24"/>
          <w:szCs w:val="24"/>
          <w:rtl w:val="0"/>
        </w:rPr>
        <w:t>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t! Maximus ad navem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! 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ad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currunt!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video, vid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vidi - </w:t>
      </w:r>
      <w:r>
        <w:rPr>
          <w:rFonts w:ascii="Helvetica"/>
          <w:sz w:val="24"/>
          <w:szCs w:val="24"/>
          <w:rtl w:val="0"/>
          <w:lang w:val="en-US"/>
        </w:rPr>
        <w:t>to see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festino,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hurry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unus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one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territus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terrified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celeriter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lent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ē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